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161" w:rsidRDefault="003C2EF8" w:rsidP="00475161">
      <w:pPr>
        <w:tabs>
          <w:tab w:val="left" w:pos="6330"/>
        </w:tabs>
        <w:spacing w:before="0" w:after="0"/>
        <w:ind w:left="-24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/>
        </w:rPr>
      </w:pPr>
      <w:r>
        <w:rPr>
          <w:rFonts w:hAnsi="Times New Roman" w:cs="Times New Roman"/>
          <w:noProof/>
          <w:color w:val="002060"/>
          <w:sz w:val="24"/>
          <w:szCs w:val="24"/>
          <w:lang w:val="ru-RU" w:eastAsia="ru-RU"/>
        </w:rPr>
        <w:drawing>
          <wp:anchor distT="0" distB="0" distL="114300" distR="114300" simplePos="0" relativeHeight="251661824" behindDoc="0" locked="0" layoutInCell="1" allowOverlap="1" wp14:anchorId="0257769C" wp14:editId="706DF957">
            <wp:simplePos x="0" y="0"/>
            <wp:positionH relativeFrom="margin">
              <wp:posOffset>4191000</wp:posOffset>
            </wp:positionH>
            <wp:positionV relativeFrom="margin">
              <wp:posOffset>-176530</wp:posOffset>
            </wp:positionV>
            <wp:extent cx="1926590" cy="1122045"/>
            <wp:effectExtent l="0" t="0" r="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Ansi="Times New Roman" w:cs="Times New Roman"/>
          <w:noProof/>
          <w:color w:val="002060"/>
          <w:sz w:val="28"/>
          <w:szCs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3ADD4873" wp14:editId="563143C2">
            <wp:simplePos x="0" y="0"/>
            <wp:positionH relativeFrom="margin">
              <wp:posOffset>-333375</wp:posOffset>
            </wp:positionH>
            <wp:positionV relativeFrom="margin">
              <wp:posOffset>-174625</wp:posOffset>
            </wp:positionV>
            <wp:extent cx="2581509" cy="1042670"/>
            <wp:effectExtent l="0" t="0" r="9525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GE_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509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161" w:rsidRPr="00475161" w:rsidRDefault="00475161" w:rsidP="00475161">
      <w:pPr>
        <w:tabs>
          <w:tab w:val="left" w:pos="6330"/>
        </w:tabs>
        <w:spacing w:before="0" w:after="0"/>
        <w:ind w:left="-24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/>
        </w:rPr>
      </w:pPr>
    </w:p>
    <w:p w:rsidR="00475161" w:rsidRDefault="003C2EF8" w:rsidP="00475161">
      <w:pPr>
        <w:jc w:val="right"/>
        <w:rPr>
          <w:rFonts w:hAnsi="Times New Roman" w:cs="Times New Roman"/>
          <w:color w:val="00206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2060"/>
          <w:sz w:val="24"/>
          <w:szCs w:val="24"/>
          <w:lang w:val="ru-RU" w:eastAsia="ru-RU"/>
        </w:rPr>
        <w:drawing>
          <wp:anchor distT="0" distB="0" distL="114300" distR="114300" simplePos="0" relativeHeight="251663872" behindDoc="0" locked="0" layoutInCell="1" allowOverlap="1" wp14:anchorId="426F6948" wp14:editId="4726CB18">
            <wp:simplePos x="0" y="0"/>
            <wp:positionH relativeFrom="margin">
              <wp:posOffset>2419350</wp:posOffset>
            </wp:positionH>
            <wp:positionV relativeFrom="margin">
              <wp:posOffset>547370</wp:posOffset>
            </wp:positionV>
            <wp:extent cx="1292225" cy="1298575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5161" w:rsidRDefault="00475161" w:rsidP="00475161">
      <w:pPr>
        <w:jc w:val="right"/>
        <w:rPr>
          <w:rFonts w:hAnsi="Times New Roman" w:cs="Times New Roman"/>
          <w:color w:val="002060"/>
          <w:sz w:val="24"/>
          <w:szCs w:val="24"/>
          <w:lang w:val="ru-RU"/>
        </w:rPr>
      </w:pPr>
    </w:p>
    <w:p w:rsidR="006578A9" w:rsidRDefault="006578A9">
      <w:pPr>
        <w:jc w:val="center"/>
        <w:rPr>
          <w:rFonts w:hAnsi="Times New Roman" w:cs="Times New Roman"/>
          <w:b/>
          <w:bCs/>
          <w:color w:val="002060"/>
          <w:sz w:val="24"/>
          <w:szCs w:val="24"/>
          <w:lang w:val="ru-RU"/>
        </w:rPr>
      </w:pPr>
    </w:p>
    <w:p w:rsidR="00475161" w:rsidRDefault="00475161">
      <w:pPr>
        <w:jc w:val="center"/>
        <w:rPr>
          <w:rFonts w:hAnsi="Times New Roman" w:cs="Times New Roman"/>
          <w:b/>
          <w:bCs/>
          <w:color w:val="002060"/>
          <w:sz w:val="24"/>
          <w:szCs w:val="24"/>
          <w:lang w:val="ru-RU"/>
        </w:rPr>
      </w:pPr>
    </w:p>
    <w:p w:rsidR="006578A9" w:rsidRDefault="006578A9">
      <w:pPr>
        <w:jc w:val="center"/>
        <w:rPr>
          <w:rFonts w:hAnsi="Times New Roman" w:cs="Times New Roman"/>
          <w:b/>
          <w:bCs/>
          <w:color w:val="002060"/>
          <w:sz w:val="24"/>
          <w:szCs w:val="24"/>
          <w:lang w:val="ru-RU"/>
        </w:rPr>
      </w:pPr>
    </w:p>
    <w:p w:rsidR="00741B32" w:rsidRPr="00D85C13" w:rsidRDefault="00D85C13" w:rsidP="003C2EF8">
      <w:pPr>
        <w:jc w:val="center"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Памятка для работника, привлекаемого к организации и проведению ГИА</w:t>
      </w:r>
      <w:bookmarkStart w:id="0" w:name="_GoBack"/>
      <w:bookmarkEnd w:id="0"/>
    </w:p>
    <w:p w:rsidR="00741B32" w:rsidRPr="00D85C13" w:rsidRDefault="00D85C13">
      <w:pPr>
        <w:jc w:val="center"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Правила проведения ГИА и ответственность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1. Порядок проведения ГИА-9 и ГИА-11 регламентируется приказами Минпросвещения,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Рособрнадзора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от 04.04.2023 № 232/551, № 233/552 и методическими рекомендациями, которые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Рособрнадзор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ежегодно направляет в регионы.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2. В аудиториях ППЭ ведется видеозапись, если региональный орган власти принял такое решение.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3. Из ППЭ </w:t>
      </w: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удаляют участников ГИА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за нарушение Порядка, в том числе если: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участники экзаменов общаются друг с другом;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свободно перемещаются по аудитории и ППЭ;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во время экзамена выходят из аудитории и перемещаются по ППЭ без сопровождения одного из организаторов;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при выходе из аудитории не оставили экзаменационные материалы и черновики на рабочем столе;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</w:rPr>
      </w:pP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выполняют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экзаменационную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работу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несамостоятельно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>;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имеют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</w:t>
      </w:r>
    </w:p>
    <w:p w:rsidR="00741B32" w:rsidRPr="00D85C13" w:rsidRDefault="00D85C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выносят из аудиторий и ППЭ черновики, экзаменационные материалы на бумажном и (или) электронном носителях;</w:t>
      </w:r>
    </w:p>
    <w:p w:rsidR="00741B32" w:rsidRPr="00D85C13" w:rsidRDefault="00D85C13">
      <w:pPr>
        <w:numPr>
          <w:ilvl w:val="0"/>
          <w:numId w:val="1"/>
        </w:numPr>
        <w:ind w:left="780" w:right="180"/>
        <w:rPr>
          <w:rFonts w:hAnsi="Times New Roman" w:cs="Times New Roman"/>
          <w:color w:val="002060"/>
          <w:sz w:val="28"/>
          <w:szCs w:val="28"/>
        </w:rPr>
      </w:pP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фотографируют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экзаменационные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материалы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черновики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>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lastRenderedPageBreak/>
        <w:t xml:space="preserve">4. Из ППЭ </w:t>
      </w: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удаляют работников ППЭ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за нарушение Порядка, в том числе если:</w:t>
      </w:r>
    </w:p>
    <w:p w:rsidR="00741B32" w:rsidRPr="00D85C13" w:rsidRDefault="00741B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</w:p>
    <w:p w:rsidR="00741B32" w:rsidRPr="00D85C13" w:rsidRDefault="00D85C13">
      <w:pPr>
        <w:ind w:left="600"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организаторы, ассистенты, медработники, экзаменаторы-собеседники, специалисты по проведению инструктажа и обеспечению лабораторных работ, эксперты, оценивающие выполнение лабораторных работ,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находятся в ППЭ и не соответствуют требованиям, предъявляемым к лицам, привлекаемым к проведению ГИА – не прошли соответствующую подготовку, являются специалистами по учебному предмету, по которому проходит экзамен, не нужны для проведения экзамена, являются близкими родственниками или учителями участников ГИА, и т.д.;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имеют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оказывают содействие участникам экзаменов, в том числе передают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выносят из аудиторий и ППЭ черновики, экзаменационные материалы на бумажном и (или) электронном носителях;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</w:rPr>
      </w:pP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фотографируют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экзаменационные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материалы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черновики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>;</w:t>
      </w:r>
    </w:p>
    <w:p w:rsidR="00741B32" w:rsidRPr="00D85C13" w:rsidRDefault="00741B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</w:rPr>
      </w:pPr>
    </w:p>
    <w:p w:rsidR="00741B32" w:rsidRPr="00D85C13" w:rsidRDefault="00D85C13">
      <w:pPr>
        <w:ind w:left="600"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директор школы или уполномоченное им лицо, руководитель ППЭ, члены ГЭК, технический специалист, сотрудники правопорядка, аккредитованные представители СМИ, общественные наблюдатели и должностные лица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находятся в ППЭ и не соответствуют требованиям – не прошли соответствующую подготовку, являются специалистами по учебному предмету, по которому проходит экзамен, являются близкими родственниками или учителями участников ГИА и т. д.;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оказывают содействие участникам экзаменов, в том числе передают им средства связи, электронно-вычислительную 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lastRenderedPageBreak/>
        <w:t>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741B32" w:rsidRPr="00D85C13" w:rsidRDefault="00D8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выносят из аудиторий и ППЭ черновики, экзаменационные материалы на бумажном и (или) электронном носителях;</w:t>
      </w:r>
    </w:p>
    <w:p w:rsidR="00741B32" w:rsidRPr="00D85C13" w:rsidRDefault="00D85C13">
      <w:pPr>
        <w:numPr>
          <w:ilvl w:val="0"/>
          <w:numId w:val="2"/>
        </w:numPr>
        <w:ind w:left="780" w:right="180"/>
        <w:rPr>
          <w:rFonts w:hAnsi="Times New Roman" w:cs="Times New Roman"/>
          <w:color w:val="002060"/>
          <w:sz w:val="28"/>
          <w:szCs w:val="28"/>
        </w:rPr>
      </w:pP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фотографируют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экзаменационные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материалы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D85C13">
        <w:rPr>
          <w:rFonts w:hAnsi="Times New Roman" w:cs="Times New Roman"/>
          <w:color w:val="002060"/>
          <w:sz w:val="28"/>
          <w:szCs w:val="28"/>
        </w:rPr>
        <w:t>черновики</w:t>
      </w:r>
      <w:proofErr w:type="spellEnd"/>
      <w:r w:rsidRPr="00D85C13">
        <w:rPr>
          <w:rFonts w:hAnsi="Times New Roman" w:cs="Times New Roman"/>
          <w:color w:val="002060"/>
          <w:sz w:val="28"/>
          <w:szCs w:val="28"/>
        </w:rPr>
        <w:t>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Директору школы или уполномоченному им лицу, руководителю ППЭ, членам ГЭК, техническому специалисту, сотрудникам правопорядка, аккредитованным представителям СМИ, общественным наблюдателям и должностным лицам </w:t>
      </w: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можно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пользоваться средствами связи, электронно-вычислительной техникой, фото-, аудио- и видеоаппаратурой, справочными материалами, письменными заметками и иными средствами хранения и передачи информации </w:t>
      </w: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ТОЛЬКО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в связи со служебной необходимостью в Штабе ППЭ.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5. За нарушение Порядка ГИА виновные </w:t>
      </w: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удаляются из ППЭ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. Об этом составляют акт в Штабе ППЭ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лиц, нарушивших Порядок, из ППЭ.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Акт составляют в двух экземплярах. Первый – выдают лицу, нарушившему Порядок, второй –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741B32" w:rsidRPr="00D85C13" w:rsidRDefault="00D85C13">
      <w:pPr>
        <w:rPr>
          <w:rFonts w:hAnsi="Times New Roman" w:cs="Times New Roman"/>
          <w:color w:val="002060"/>
          <w:sz w:val="28"/>
          <w:szCs w:val="28"/>
          <w:lang w:val="ru-RU"/>
        </w:rPr>
      </w:pP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6. За нарушение Порядка ГИА виновного привлекают к </w:t>
      </w:r>
      <w:r w:rsidRPr="00D85C13">
        <w:rPr>
          <w:rFonts w:hAnsi="Times New Roman" w:cs="Times New Roman"/>
          <w:b/>
          <w:bCs/>
          <w:color w:val="002060"/>
          <w:sz w:val="28"/>
          <w:szCs w:val="28"/>
          <w:lang w:val="ru-RU"/>
        </w:rPr>
        <w:t>административной ответственности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 xml:space="preserve"> по части 4 статьи 19.30 КоАП. Могут наложить штраф на граждан в размере от 3000 до 5000 руб.; на должностных лиц –</w:t>
      </w:r>
      <w:r w:rsidRPr="00D85C13">
        <w:rPr>
          <w:rFonts w:hAnsi="Times New Roman" w:cs="Times New Roman"/>
          <w:color w:val="002060"/>
          <w:sz w:val="28"/>
          <w:szCs w:val="28"/>
        </w:rPr>
        <w:t> </w:t>
      </w:r>
      <w:r w:rsidRPr="00D85C13">
        <w:rPr>
          <w:rFonts w:hAnsi="Times New Roman" w:cs="Times New Roman"/>
          <w:color w:val="002060"/>
          <w:sz w:val="28"/>
          <w:szCs w:val="28"/>
          <w:lang w:val="ru-RU"/>
        </w:rPr>
        <w:t>от 20 000 до 40 000 руб. За повторное нарушение дисквалифицируют на срок от года до двух лет.</w:t>
      </w:r>
    </w:p>
    <w:p w:rsidR="00741B32" w:rsidRPr="00D85C13" w:rsidRDefault="00741B32">
      <w:pPr>
        <w:rPr>
          <w:rFonts w:hAnsi="Times New Roman" w:cs="Times New Roman"/>
          <w:color w:val="002060"/>
          <w:sz w:val="28"/>
          <w:szCs w:val="28"/>
          <w:lang w:val="ru-RU"/>
        </w:rPr>
      </w:pPr>
    </w:p>
    <w:sectPr w:rsidR="00741B32" w:rsidRPr="00D85C13" w:rsidSect="00D85C13">
      <w:pgSz w:w="11907" w:h="16839"/>
      <w:pgMar w:top="1440" w:right="1440" w:bottom="1440" w:left="1440" w:header="720" w:footer="720" w:gutter="0"/>
      <w:pgBorders w:offsetFrom="page">
        <w:top w:val="flowersTiny" w:sz="18" w:space="24" w:color="auto"/>
        <w:left w:val="flowersTiny" w:sz="18" w:space="24" w:color="auto"/>
        <w:bottom w:val="flowersTiny" w:sz="18" w:space="24" w:color="auto"/>
        <w:right w:val="flowersTiny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E3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603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2EF8"/>
    <w:rsid w:val="00475161"/>
    <w:rsid w:val="004F7E17"/>
    <w:rsid w:val="005A05CE"/>
    <w:rsid w:val="00653AF6"/>
    <w:rsid w:val="006578A9"/>
    <w:rsid w:val="00741B32"/>
    <w:rsid w:val="00B73A5A"/>
    <w:rsid w:val="00D85C1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AB18"/>
  <w15:docId w15:val="{B6FFE27F-0DF6-4732-8770-3D247840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C13"/>
  </w:style>
  <w:style w:type="paragraph" w:styleId="1">
    <w:name w:val="heading 1"/>
    <w:basedOn w:val="a"/>
    <w:next w:val="a"/>
    <w:link w:val="10"/>
    <w:uiPriority w:val="9"/>
    <w:qFormat/>
    <w:rsid w:val="00D85C1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C1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C1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C1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C1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C1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C1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C1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C1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C13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85C13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5C13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5C13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5C13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5C13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5C13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5C1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5C1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5C13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85C1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D85C1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5C1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D85C1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D85C13"/>
    <w:rPr>
      <w:b/>
      <w:bCs/>
    </w:rPr>
  </w:style>
  <w:style w:type="character" w:styleId="a9">
    <w:name w:val="Emphasis"/>
    <w:uiPriority w:val="20"/>
    <w:qFormat/>
    <w:rsid w:val="00D85C13"/>
    <w:rPr>
      <w:caps/>
      <w:color w:val="243F60" w:themeColor="accent1" w:themeShade="7F"/>
      <w:spacing w:val="5"/>
    </w:rPr>
  </w:style>
  <w:style w:type="paragraph" w:styleId="aa">
    <w:name w:val="No Spacing"/>
    <w:uiPriority w:val="1"/>
    <w:qFormat/>
    <w:rsid w:val="00D85C1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85C1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85C1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85C1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D85C13"/>
    <w:rPr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D85C13"/>
    <w:rPr>
      <w:i/>
      <w:iCs/>
      <w:color w:val="243F60" w:themeColor="accent1" w:themeShade="7F"/>
    </w:rPr>
  </w:style>
  <w:style w:type="character" w:styleId="ae">
    <w:name w:val="Intense Emphasis"/>
    <w:uiPriority w:val="21"/>
    <w:qFormat/>
    <w:rsid w:val="00D85C13"/>
    <w:rPr>
      <w:b/>
      <w:bCs/>
      <w:caps/>
      <w:color w:val="243F60" w:themeColor="accent1" w:themeShade="7F"/>
      <w:spacing w:val="10"/>
    </w:rPr>
  </w:style>
  <w:style w:type="character" w:styleId="af">
    <w:name w:val="Subtle Reference"/>
    <w:uiPriority w:val="31"/>
    <w:qFormat/>
    <w:rsid w:val="00D85C13"/>
    <w:rPr>
      <w:b/>
      <w:bCs/>
      <w:color w:val="4F81BD" w:themeColor="accent1"/>
    </w:rPr>
  </w:style>
  <w:style w:type="character" w:styleId="af0">
    <w:name w:val="Intense Reference"/>
    <w:uiPriority w:val="32"/>
    <w:qFormat/>
    <w:rsid w:val="00D85C13"/>
    <w:rPr>
      <w:b/>
      <w:bCs/>
      <w:i/>
      <w:iCs/>
      <w:caps/>
      <w:color w:val="4F81BD" w:themeColor="accent1"/>
    </w:rPr>
  </w:style>
  <w:style w:type="character" w:styleId="af1">
    <w:name w:val="Book Title"/>
    <w:uiPriority w:val="33"/>
    <w:qFormat/>
    <w:rsid w:val="00D85C1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D85C1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3BD4B-4FBD-4DAD-8972-A85A4556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2025-11-13T18:19:00Z</dcterms:modified>
</cp:coreProperties>
</file>